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8F1" w:rsidRDefault="00DC78F1" w:rsidP="00DC78F1">
      <w:pPr>
        <w:pStyle w:val="Heading4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41"/>
          <w:szCs w:val="41"/>
        </w:rPr>
      </w:pPr>
      <w:r>
        <w:rPr>
          <w:rFonts w:ascii="Arial" w:hAnsi="Arial" w:cs="Arial"/>
          <w:color w:val="111111"/>
          <w:spacing w:val="8"/>
          <w:sz w:val="41"/>
          <w:szCs w:val="41"/>
        </w:rPr>
        <w:t>Job Vacancy: Compliance Officer</w:t>
      </w:r>
    </w:p>
    <w:p w:rsidR="00DC78F1" w:rsidRDefault="00DC78F1" w:rsidP="00DC78F1">
      <w:pPr>
        <w:pStyle w:val="NormalWeb"/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Location:</w:t>
      </w:r>
      <w:r>
        <w:rPr>
          <w:rFonts w:ascii="Arial" w:hAnsi="Arial" w:cs="Arial"/>
          <w:color w:val="000000"/>
          <w:spacing w:val="8"/>
        </w:rPr>
        <w:t xml:space="preserve"> Dar </w:t>
      </w:r>
      <w:proofErr w:type="spellStart"/>
      <w:r>
        <w:rPr>
          <w:rFonts w:ascii="Arial" w:hAnsi="Arial" w:cs="Arial"/>
          <w:color w:val="000000"/>
          <w:spacing w:val="8"/>
        </w:rPr>
        <w:t>es</w:t>
      </w:r>
      <w:proofErr w:type="spellEnd"/>
      <w:r>
        <w:rPr>
          <w:rFonts w:ascii="Arial" w:hAnsi="Arial" w:cs="Arial"/>
          <w:color w:val="000000"/>
          <w:spacing w:val="8"/>
        </w:rPr>
        <w:t xml:space="preserve"> Salaam, Tanzania | </w:t>
      </w:r>
      <w:r>
        <w:rPr>
          <w:rFonts w:ascii="Arial" w:hAnsi="Arial" w:cs="Arial"/>
          <w:b/>
          <w:bCs/>
          <w:color w:val="000000"/>
          <w:spacing w:val="8"/>
        </w:rPr>
        <w:t>Employment Type:</w:t>
      </w:r>
      <w:r>
        <w:rPr>
          <w:rFonts w:ascii="Arial" w:hAnsi="Arial" w:cs="Arial"/>
          <w:color w:val="000000"/>
          <w:spacing w:val="8"/>
        </w:rPr>
        <w:t> Full Time</w:t>
      </w:r>
    </w:p>
    <w:p w:rsidR="00DC78F1" w:rsidRDefault="00DC78F1" w:rsidP="00DC78F1">
      <w:pPr>
        <w:pStyle w:val="NormalWeb"/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Reports To:</w:t>
      </w:r>
      <w:r>
        <w:rPr>
          <w:rFonts w:ascii="Arial" w:hAnsi="Arial" w:cs="Arial"/>
          <w:color w:val="000000"/>
          <w:spacing w:val="8"/>
        </w:rPr>
        <w:t> Head of Risk and Compliance</w:t>
      </w:r>
    </w:p>
    <w:p w:rsidR="00DC78F1" w:rsidRDefault="00DC78F1" w:rsidP="00DC78F1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Role Summary</w:t>
      </w:r>
    </w:p>
    <w:p w:rsidR="00DC78F1" w:rsidRDefault="00DC78F1" w:rsidP="00DC78F1">
      <w:pPr>
        <w:pStyle w:val="NormalWeb"/>
        <w:shd w:val="clear" w:color="auto" w:fill="FFFFFF"/>
        <w:rPr>
          <w:rFonts w:ascii="Arial" w:hAnsi="Arial" w:cs="Arial"/>
          <w:color w:val="000000"/>
          <w:spacing w:val="8"/>
        </w:rPr>
      </w:pPr>
      <w:proofErr w:type="spellStart"/>
      <w:r>
        <w:rPr>
          <w:rFonts w:ascii="Arial" w:hAnsi="Arial" w:cs="Arial"/>
          <w:color w:val="000000"/>
          <w:spacing w:val="8"/>
        </w:rPr>
        <w:t>Mkombozi</w:t>
      </w:r>
      <w:proofErr w:type="spellEnd"/>
      <w:r>
        <w:rPr>
          <w:rFonts w:ascii="Arial" w:hAnsi="Arial" w:cs="Arial"/>
          <w:color w:val="000000"/>
          <w:spacing w:val="8"/>
        </w:rPr>
        <w:t xml:space="preserve"> Commercial Bank is seeking a detail-oriented </w:t>
      </w:r>
      <w:r>
        <w:rPr>
          <w:rFonts w:ascii="Arial" w:hAnsi="Arial" w:cs="Arial"/>
          <w:b/>
          <w:bCs/>
          <w:color w:val="000000"/>
          <w:spacing w:val="8"/>
        </w:rPr>
        <w:t>Compliance Officer</w:t>
      </w:r>
      <w:r>
        <w:rPr>
          <w:rFonts w:ascii="Arial" w:hAnsi="Arial" w:cs="Arial"/>
          <w:color w:val="000000"/>
          <w:spacing w:val="8"/>
        </w:rPr>
        <w:t> to join its Risk and Compliance Department. The role is responsible for developing and executing a risk-based compliance monitoring program—identifying, evaluating, tracking, and reporting on all material compliance, statutory, and regulatory risks across the bank’s head office and branch operations.</w:t>
      </w:r>
    </w:p>
    <w:p w:rsidR="00DC78F1" w:rsidRDefault="00DC78F1" w:rsidP="00DC78F1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Key Responsibilities</w:t>
      </w:r>
    </w:p>
    <w:p w:rsidR="00DC78F1" w:rsidRDefault="00DC78F1" w:rsidP="00DC78F1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1. Regulatory Monitoring &amp; Correspondence</w:t>
      </w:r>
    </w:p>
    <w:p w:rsidR="00DC78F1" w:rsidRDefault="00DC78F1" w:rsidP="00DC78F1">
      <w:pPr>
        <w:pStyle w:val="NormalWeb"/>
        <w:numPr>
          <w:ilvl w:val="0"/>
          <w:numId w:val="9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Regulatory Tracker:</w:t>
      </w:r>
      <w:r>
        <w:rPr>
          <w:rFonts w:ascii="Arial" w:hAnsi="Arial" w:cs="Arial"/>
          <w:color w:val="000000"/>
          <w:spacing w:val="8"/>
        </w:rPr>
        <w:t> Maintain the bank’s regulatory correspondence tracker and ensure timely follow-ups, submissions, and responses to regulatory bodies.</w:t>
      </w:r>
    </w:p>
    <w:p w:rsidR="00DC78F1" w:rsidRDefault="00DC78F1" w:rsidP="00DC78F1">
      <w:pPr>
        <w:pStyle w:val="NormalWeb"/>
        <w:numPr>
          <w:ilvl w:val="0"/>
          <w:numId w:val="9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Returns &amp; Reporting:</w:t>
      </w:r>
      <w:r>
        <w:rPr>
          <w:rFonts w:ascii="Arial" w:hAnsi="Arial" w:cs="Arial"/>
          <w:color w:val="000000"/>
          <w:spacing w:val="8"/>
        </w:rPr>
        <w:t> Coordinate the accurate and timely preparation and filing of all required statutory and regulatory returns.</w:t>
      </w:r>
    </w:p>
    <w:p w:rsidR="00DC78F1" w:rsidRDefault="00DC78F1" w:rsidP="00DC78F1">
      <w:pPr>
        <w:pStyle w:val="NormalWeb"/>
        <w:numPr>
          <w:ilvl w:val="0"/>
          <w:numId w:val="9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Regulatory Updates:</w:t>
      </w:r>
      <w:r>
        <w:rPr>
          <w:rFonts w:ascii="Arial" w:hAnsi="Arial" w:cs="Arial"/>
          <w:color w:val="000000"/>
          <w:spacing w:val="8"/>
        </w:rPr>
        <w:t> Monitor changes in banking laws and regulations, coordinating their prompt integration into operational workflows.</w:t>
      </w:r>
    </w:p>
    <w:p w:rsidR="00DC78F1" w:rsidRDefault="00DC78F1" w:rsidP="00DC78F1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2. Financial Crime, Data Protection &amp; ESG Governance</w:t>
      </w:r>
    </w:p>
    <w:p w:rsidR="00DC78F1" w:rsidRDefault="00DC78F1" w:rsidP="00DC78F1">
      <w:pPr>
        <w:pStyle w:val="NormalWeb"/>
        <w:numPr>
          <w:ilvl w:val="0"/>
          <w:numId w:val="10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AML/CFT/CPF Compliance:</w:t>
      </w:r>
      <w:r>
        <w:rPr>
          <w:rFonts w:ascii="Arial" w:hAnsi="Arial" w:cs="Arial"/>
          <w:color w:val="000000"/>
          <w:spacing w:val="8"/>
        </w:rPr>
        <w:t> Monitor compliance with Anti-Money Laundering (AML), Counter-Financing of Terrorism (CFT), and Counter-Proliferation Financing (CPF) guidelines, including customer screening and transaction monitoring.</w:t>
      </w:r>
    </w:p>
    <w:p w:rsidR="00DC78F1" w:rsidRDefault="00DC78F1" w:rsidP="00DC78F1">
      <w:pPr>
        <w:pStyle w:val="NormalWeb"/>
        <w:numPr>
          <w:ilvl w:val="0"/>
          <w:numId w:val="10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Data Protection:</w:t>
      </w:r>
      <w:r>
        <w:rPr>
          <w:rFonts w:ascii="Arial" w:hAnsi="Arial" w:cs="Arial"/>
          <w:color w:val="000000"/>
          <w:spacing w:val="8"/>
        </w:rPr>
        <w:t> Coordinate and monitor compliance with the Personal Data Protection Act, 2022, ensuring full oversight of data privacy duties and statutory reporting.</w:t>
      </w:r>
    </w:p>
    <w:p w:rsidR="00DC78F1" w:rsidRDefault="00DC78F1" w:rsidP="00DC78F1">
      <w:pPr>
        <w:pStyle w:val="NormalWeb"/>
        <w:numPr>
          <w:ilvl w:val="0"/>
          <w:numId w:val="10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ESG Framework:</w:t>
      </w:r>
      <w:r>
        <w:rPr>
          <w:rFonts w:ascii="Arial" w:hAnsi="Arial" w:cs="Arial"/>
          <w:color w:val="000000"/>
          <w:spacing w:val="8"/>
        </w:rPr>
        <w:t> Oversee the implementation of the Bank’s Environmental, Social, and Governance (ESG) framework and regulatory obligations.</w:t>
      </w:r>
    </w:p>
    <w:p w:rsidR="00DC78F1" w:rsidRDefault="00DC78F1" w:rsidP="00DC78F1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3. Compliance Reviews, Policy Oversight &amp; Advisory</w:t>
      </w:r>
    </w:p>
    <w:p w:rsidR="00DC78F1" w:rsidRDefault="00DC78F1" w:rsidP="00DC78F1">
      <w:pPr>
        <w:pStyle w:val="NormalWeb"/>
        <w:numPr>
          <w:ilvl w:val="0"/>
          <w:numId w:val="11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Operational Audits:</w:t>
      </w:r>
      <w:r>
        <w:rPr>
          <w:rFonts w:ascii="Arial" w:hAnsi="Arial" w:cs="Arial"/>
          <w:color w:val="000000"/>
          <w:spacing w:val="8"/>
        </w:rPr>
        <w:t> Conduct periodic risk-based compliance reviews across bank operations and branch networks.</w:t>
      </w:r>
    </w:p>
    <w:p w:rsidR="00DC78F1" w:rsidRDefault="00DC78F1" w:rsidP="00DC78F1">
      <w:pPr>
        <w:pStyle w:val="NormalWeb"/>
        <w:numPr>
          <w:ilvl w:val="0"/>
          <w:numId w:val="11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lastRenderedPageBreak/>
        <w:t>Breach &amp; Remediation Tracking:</w:t>
      </w:r>
      <w:r>
        <w:rPr>
          <w:rFonts w:ascii="Arial" w:hAnsi="Arial" w:cs="Arial"/>
          <w:color w:val="000000"/>
          <w:spacing w:val="8"/>
        </w:rPr>
        <w:t> Identify, document, and escalate compliance breaches, tracking the resolution of corrective actions stemming from internal reviews and regulatory inspections.</w:t>
      </w:r>
    </w:p>
    <w:p w:rsidR="00DC78F1" w:rsidRDefault="00DC78F1" w:rsidP="00DC78F1">
      <w:pPr>
        <w:pStyle w:val="NormalWeb"/>
        <w:numPr>
          <w:ilvl w:val="0"/>
          <w:numId w:val="11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Policy Management:</w:t>
      </w:r>
      <w:r>
        <w:rPr>
          <w:rFonts w:ascii="Arial" w:hAnsi="Arial" w:cs="Arial"/>
          <w:color w:val="000000"/>
          <w:spacing w:val="8"/>
        </w:rPr>
        <w:t> Maintain the Bank’s central policy register, driving timely updates and reviews with policy owners.</w:t>
      </w:r>
    </w:p>
    <w:p w:rsidR="00DC78F1" w:rsidRDefault="00DC78F1" w:rsidP="00DC78F1">
      <w:pPr>
        <w:pStyle w:val="NormalWeb"/>
        <w:numPr>
          <w:ilvl w:val="0"/>
          <w:numId w:val="11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Product &amp; Business Advisory:</w:t>
      </w:r>
      <w:r>
        <w:rPr>
          <w:rFonts w:ascii="Arial" w:hAnsi="Arial" w:cs="Arial"/>
          <w:color w:val="000000"/>
          <w:spacing w:val="8"/>
        </w:rPr>
        <w:t> Assess compliance requirements for new products, services, and operational processes while offering ongoing guidance to departments and branches.</w:t>
      </w:r>
    </w:p>
    <w:p w:rsidR="00DC78F1" w:rsidRDefault="00DC78F1" w:rsidP="00DC78F1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Qualifications &amp; Requirements</w:t>
      </w:r>
    </w:p>
    <w:p w:rsidR="00DC78F1" w:rsidRDefault="00DC78F1" w:rsidP="00DC78F1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Academic &amp; Experience</w:t>
      </w:r>
    </w:p>
    <w:p w:rsidR="00DC78F1" w:rsidRDefault="00DC78F1" w:rsidP="00DC78F1">
      <w:pPr>
        <w:pStyle w:val="NormalWeb"/>
        <w:numPr>
          <w:ilvl w:val="0"/>
          <w:numId w:val="12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Education:</w:t>
      </w:r>
      <w:r>
        <w:rPr>
          <w:rFonts w:ascii="Arial" w:hAnsi="Arial" w:cs="Arial"/>
          <w:color w:val="000000"/>
          <w:spacing w:val="8"/>
        </w:rPr>
        <w:t> University Degree or Advanced Diploma in Banking, Finance, Law, Business Administration, or a related field from a recognized institution.</w:t>
      </w:r>
    </w:p>
    <w:p w:rsidR="00DC78F1" w:rsidRDefault="00DC78F1" w:rsidP="00DC78F1">
      <w:pPr>
        <w:pStyle w:val="NormalWeb"/>
        <w:numPr>
          <w:ilvl w:val="0"/>
          <w:numId w:val="12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Experience:</w:t>
      </w:r>
      <w:r>
        <w:rPr>
          <w:rFonts w:ascii="Arial" w:hAnsi="Arial" w:cs="Arial"/>
          <w:color w:val="000000"/>
          <w:spacing w:val="8"/>
        </w:rPr>
        <w:t> Minimum of 2 years of relevant professional experience within the banking sector or specialized compliance functions.</w:t>
      </w:r>
    </w:p>
    <w:p w:rsidR="00DC78F1" w:rsidRDefault="00DC78F1" w:rsidP="00DC78F1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Competencies &amp; Technical Skills</w:t>
      </w:r>
    </w:p>
    <w:p w:rsidR="00DC78F1" w:rsidRDefault="00DC78F1" w:rsidP="00DC78F1">
      <w:pPr>
        <w:pStyle w:val="NormalWeb"/>
        <w:numPr>
          <w:ilvl w:val="0"/>
          <w:numId w:val="13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Regulatory Knowledge:</w:t>
      </w:r>
      <w:r>
        <w:rPr>
          <w:rFonts w:ascii="Arial" w:hAnsi="Arial" w:cs="Arial"/>
          <w:color w:val="000000"/>
          <w:spacing w:val="8"/>
        </w:rPr>
        <w:t> Solid understanding of Tanzanian banking sector compliance frameworks, corporate governance standards, policies, and procedural guidelines.</w:t>
      </w:r>
    </w:p>
    <w:p w:rsidR="00DC78F1" w:rsidRDefault="00DC78F1" w:rsidP="00DC78F1">
      <w:pPr>
        <w:pStyle w:val="NormalWeb"/>
        <w:numPr>
          <w:ilvl w:val="0"/>
          <w:numId w:val="13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Analytical Ability:</w:t>
      </w:r>
      <w:r>
        <w:rPr>
          <w:rFonts w:ascii="Arial" w:hAnsi="Arial" w:cs="Arial"/>
          <w:color w:val="000000"/>
          <w:spacing w:val="8"/>
        </w:rPr>
        <w:t> Strong analytical, problem-solving, and risk-assessment capabilities.</w:t>
      </w:r>
    </w:p>
    <w:p w:rsidR="00DC78F1" w:rsidRDefault="00DC78F1" w:rsidP="00DC78F1">
      <w:pPr>
        <w:pStyle w:val="NormalWeb"/>
        <w:numPr>
          <w:ilvl w:val="0"/>
          <w:numId w:val="13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Communication:</w:t>
      </w:r>
      <w:r>
        <w:rPr>
          <w:rFonts w:ascii="Arial" w:hAnsi="Arial" w:cs="Arial"/>
          <w:color w:val="000000"/>
          <w:spacing w:val="8"/>
        </w:rPr>
        <w:t> Excellent verbal and written communication skills.</w:t>
      </w:r>
    </w:p>
    <w:p w:rsidR="00DC78F1" w:rsidRDefault="00DC78F1" w:rsidP="00DC78F1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How to Apply</w:t>
      </w:r>
    </w:p>
    <w:p w:rsidR="00DC78F1" w:rsidRDefault="00DC78F1" w:rsidP="00DC78F1">
      <w:pPr>
        <w:pStyle w:val="Heading5"/>
        <w:shd w:val="clear" w:color="auto" w:fill="FFFFFF"/>
        <w:spacing w:before="197" w:beforeAutospacing="0" w:after="197" w:afterAutospacing="0"/>
        <w:rPr>
          <w:rFonts w:ascii="Arial" w:hAnsi="Arial" w:cs="Arial"/>
          <w:color w:val="111111"/>
          <w:spacing w:val="8"/>
          <w:sz w:val="31"/>
          <w:szCs w:val="31"/>
        </w:rPr>
      </w:pPr>
      <w:r>
        <w:rPr>
          <w:rFonts w:ascii="Arial" w:hAnsi="Arial" w:cs="Arial"/>
          <w:color w:val="111111"/>
          <w:spacing w:val="8"/>
          <w:sz w:val="31"/>
          <w:szCs w:val="31"/>
        </w:rPr>
        <w:t>Submission Instructions</w:t>
      </w:r>
    </w:p>
    <w:p w:rsidR="00DC78F1" w:rsidRDefault="00DC78F1" w:rsidP="00DC78F1">
      <w:pPr>
        <w:pStyle w:val="NormalWeb"/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color w:val="000000"/>
          <w:spacing w:val="8"/>
        </w:rPr>
        <w:t>Interested and qualified applicants should email their Cover Letter and updated Curriculum Vitae (CV) to:</w:t>
      </w:r>
    </w:p>
    <w:p w:rsidR="00DC78F1" w:rsidRDefault="00DC78F1" w:rsidP="00DC78F1">
      <w:pPr>
        <w:pStyle w:val="NormalWeb"/>
        <w:numPr>
          <w:ilvl w:val="0"/>
          <w:numId w:val="14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Email:</w:t>
      </w:r>
      <w:r>
        <w:rPr>
          <w:rFonts w:ascii="Arial" w:hAnsi="Arial" w:cs="Arial"/>
          <w:color w:val="000000"/>
          <w:spacing w:val="8"/>
        </w:rPr>
        <w:t> </w:t>
      </w:r>
      <w:r>
        <w:rPr>
          <w:rStyle w:val="Strong"/>
          <w:rFonts w:ascii="Arial" w:hAnsi="Arial" w:cs="Arial"/>
          <w:color w:val="0000FF"/>
          <w:spacing w:val="8"/>
        </w:rPr>
        <w:t>recruitment@mkombozibank.co.tz</w:t>
      </w:r>
    </w:p>
    <w:p w:rsidR="00DC78F1" w:rsidRDefault="00DC78F1" w:rsidP="00DC78F1">
      <w:pPr>
        <w:pStyle w:val="NormalWeb"/>
        <w:numPr>
          <w:ilvl w:val="0"/>
          <w:numId w:val="14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 xml:space="preserve">Subject </w:t>
      </w:r>
      <w:proofErr w:type="spellStart"/>
      <w:r>
        <w:rPr>
          <w:rFonts w:ascii="Arial" w:hAnsi="Arial" w:cs="Arial"/>
          <w:b/>
          <w:bCs/>
          <w:color w:val="000000"/>
          <w:spacing w:val="8"/>
        </w:rPr>
        <w:t>Line:</w:t>
      </w:r>
      <w:r>
        <w:rPr>
          <w:rStyle w:val="HTMLCode"/>
          <w:rFonts w:ascii="Consolas" w:hAnsi="Consolas"/>
          <w:color w:val="555555"/>
          <w:spacing w:val="8"/>
          <w:sz w:val="21"/>
          <w:szCs w:val="21"/>
          <w:shd w:val="clear" w:color="auto" w:fill="F9F2F4"/>
        </w:rPr>
        <w:t>Application</w:t>
      </w:r>
      <w:proofErr w:type="spellEnd"/>
      <w:r>
        <w:rPr>
          <w:rStyle w:val="HTMLCode"/>
          <w:rFonts w:ascii="Consolas" w:hAnsi="Consolas"/>
          <w:color w:val="555555"/>
          <w:spacing w:val="8"/>
          <w:sz w:val="21"/>
          <w:szCs w:val="21"/>
          <w:shd w:val="clear" w:color="auto" w:fill="F9F2F4"/>
        </w:rPr>
        <w:t xml:space="preserve"> for Compliance Officer - [Your Full Name]</w:t>
      </w:r>
    </w:p>
    <w:p w:rsidR="00DC78F1" w:rsidRDefault="00DC78F1" w:rsidP="00DC78F1">
      <w:pPr>
        <w:pStyle w:val="NormalWeb"/>
        <w:numPr>
          <w:ilvl w:val="0"/>
          <w:numId w:val="14"/>
        </w:numPr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b/>
          <w:bCs/>
          <w:color w:val="000000"/>
          <w:spacing w:val="8"/>
        </w:rPr>
        <w:t>Closing Deadline:</w:t>
      </w:r>
      <w:r>
        <w:rPr>
          <w:rFonts w:ascii="Arial" w:hAnsi="Arial" w:cs="Arial"/>
          <w:color w:val="000000"/>
          <w:spacing w:val="8"/>
        </w:rPr>
        <w:t> </w:t>
      </w:r>
      <w:r>
        <w:rPr>
          <w:rFonts w:ascii="Arial" w:hAnsi="Arial" w:cs="Arial"/>
          <w:b/>
          <w:bCs/>
          <w:color w:val="000000"/>
          <w:spacing w:val="8"/>
        </w:rPr>
        <w:t>5th November 2026</w:t>
      </w:r>
    </w:p>
    <w:p w:rsidR="00755E28" w:rsidRPr="00DC78F1" w:rsidRDefault="00DC78F1" w:rsidP="00DC78F1">
      <w:pPr>
        <w:pStyle w:val="NormalWeb"/>
        <w:shd w:val="clear" w:color="auto" w:fill="FFFFFF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i/>
          <w:iCs/>
          <w:color w:val="000000"/>
          <w:spacing w:val="8"/>
        </w:rPr>
        <w:t>Note: Only shortlisted candidates will be contacted.</w:t>
      </w:r>
    </w:p>
    <w:sectPr w:rsidR="00755E28" w:rsidRPr="00DC78F1" w:rsidSect="00755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E57DB"/>
    <w:multiLevelType w:val="multilevel"/>
    <w:tmpl w:val="5394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E66212"/>
    <w:multiLevelType w:val="multilevel"/>
    <w:tmpl w:val="2D160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D96914"/>
    <w:multiLevelType w:val="multilevel"/>
    <w:tmpl w:val="F3FE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E105D7"/>
    <w:multiLevelType w:val="multilevel"/>
    <w:tmpl w:val="6CF2F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E479A5"/>
    <w:multiLevelType w:val="multilevel"/>
    <w:tmpl w:val="25B2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4B2B5F"/>
    <w:multiLevelType w:val="multilevel"/>
    <w:tmpl w:val="28D4C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726A1A"/>
    <w:multiLevelType w:val="multilevel"/>
    <w:tmpl w:val="89CA7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E36941"/>
    <w:multiLevelType w:val="multilevel"/>
    <w:tmpl w:val="7B062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6A01A4D"/>
    <w:multiLevelType w:val="multilevel"/>
    <w:tmpl w:val="7FEE5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7931C3"/>
    <w:multiLevelType w:val="multilevel"/>
    <w:tmpl w:val="35102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D745AF"/>
    <w:multiLevelType w:val="multilevel"/>
    <w:tmpl w:val="4142C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A923F18"/>
    <w:multiLevelType w:val="multilevel"/>
    <w:tmpl w:val="73C2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F174E"/>
    <w:multiLevelType w:val="multilevel"/>
    <w:tmpl w:val="8426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0C194C"/>
    <w:multiLevelType w:val="multilevel"/>
    <w:tmpl w:val="4ED0E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6"/>
  </w:num>
  <w:num w:numId="5">
    <w:abstractNumId w:val="11"/>
  </w:num>
  <w:num w:numId="6">
    <w:abstractNumId w:val="3"/>
  </w:num>
  <w:num w:numId="7">
    <w:abstractNumId w:val="7"/>
  </w:num>
  <w:num w:numId="8">
    <w:abstractNumId w:val="10"/>
  </w:num>
  <w:num w:numId="9">
    <w:abstractNumId w:val="4"/>
  </w:num>
  <w:num w:numId="10">
    <w:abstractNumId w:val="1"/>
  </w:num>
  <w:num w:numId="11">
    <w:abstractNumId w:val="8"/>
  </w:num>
  <w:num w:numId="12">
    <w:abstractNumId w:val="5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412A"/>
    <w:rsid w:val="00755E28"/>
    <w:rsid w:val="00DC78F1"/>
    <w:rsid w:val="00DF4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E28"/>
  </w:style>
  <w:style w:type="paragraph" w:styleId="Heading4">
    <w:name w:val="heading 4"/>
    <w:basedOn w:val="Normal"/>
    <w:link w:val="Heading4Char"/>
    <w:uiPriority w:val="9"/>
    <w:qFormat/>
    <w:rsid w:val="00DF412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DF412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F412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F412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DF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F412A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DF412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2026-10-22T14:36:00Z</dcterms:created>
  <dcterms:modified xsi:type="dcterms:W3CDTF">2026-10-22T14:36:00Z</dcterms:modified>
</cp:coreProperties>
</file>